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37ADA" w14:textId="7C14D06D" w:rsidR="006643BF" w:rsidRPr="00A74A4C" w:rsidRDefault="006643BF" w:rsidP="006643BF">
      <w:pPr>
        <w:jc w:val="center"/>
        <w:rPr>
          <w:rFonts w:asciiTheme="minorHAnsi" w:hAnsiTheme="minorHAnsi"/>
          <w:b/>
          <w:sz w:val="24"/>
        </w:rPr>
      </w:pPr>
      <w:r w:rsidRPr="00A74A4C">
        <w:rPr>
          <w:rFonts w:asciiTheme="minorHAnsi" w:hAnsiTheme="minorHAnsi"/>
          <w:b/>
          <w:sz w:val="24"/>
        </w:rPr>
        <w:t>RF</w:t>
      </w:r>
      <w:r w:rsidR="00574EB6" w:rsidRPr="00A74A4C">
        <w:rPr>
          <w:rFonts w:asciiTheme="minorHAnsi" w:hAnsiTheme="minorHAnsi"/>
          <w:b/>
          <w:sz w:val="24"/>
        </w:rPr>
        <w:t>I</w:t>
      </w:r>
      <w:r w:rsidRPr="00A74A4C">
        <w:rPr>
          <w:rFonts w:asciiTheme="minorHAnsi" w:hAnsiTheme="minorHAnsi"/>
          <w:b/>
          <w:sz w:val="24"/>
        </w:rPr>
        <w:t xml:space="preserve"> </w:t>
      </w:r>
      <w:r w:rsidRPr="00830638">
        <w:rPr>
          <w:rFonts w:asciiTheme="minorHAnsi" w:hAnsiTheme="minorHAnsi"/>
          <w:b/>
          <w:sz w:val="24"/>
        </w:rPr>
        <w:t>18-</w:t>
      </w:r>
      <w:r w:rsidR="00830638">
        <w:rPr>
          <w:rFonts w:asciiTheme="minorHAnsi" w:hAnsiTheme="minorHAnsi"/>
          <w:b/>
          <w:sz w:val="24"/>
        </w:rPr>
        <w:t>020</w:t>
      </w:r>
    </w:p>
    <w:p w14:paraId="583CDEAD" w14:textId="77777777" w:rsidR="006643BF" w:rsidRPr="00A74A4C" w:rsidRDefault="006643BF" w:rsidP="006643BF">
      <w:pPr>
        <w:jc w:val="center"/>
        <w:rPr>
          <w:rFonts w:asciiTheme="minorHAnsi" w:hAnsiTheme="minorHAnsi"/>
          <w:b/>
          <w:sz w:val="24"/>
        </w:rPr>
      </w:pPr>
      <w:r w:rsidRPr="00A74A4C">
        <w:rPr>
          <w:rFonts w:asciiTheme="minorHAnsi" w:hAnsiTheme="minorHAnsi"/>
          <w:b/>
          <w:sz w:val="24"/>
        </w:rPr>
        <w:t>TECHNICAL PROPOSAL</w:t>
      </w:r>
    </w:p>
    <w:p w14:paraId="323778C0" w14:textId="77777777" w:rsidR="006643BF" w:rsidRPr="00A74A4C" w:rsidRDefault="006643BF" w:rsidP="006643BF">
      <w:pPr>
        <w:jc w:val="center"/>
        <w:rPr>
          <w:rFonts w:asciiTheme="minorHAnsi" w:hAnsiTheme="minorHAnsi"/>
          <w:b/>
          <w:sz w:val="24"/>
        </w:rPr>
      </w:pPr>
      <w:r w:rsidRPr="00A74A4C">
        <w:rPr>
          <w:rFonts w:asciiTheme="minorHAnsi" w:hAnsiTheme="minorHAnsi"/>
          <w:b/>
          <w:sz w:val="24"/>
        </w:rPr>
        <w:t>ATTACHMENT D</w:t>
      </w:r>
    </w:p>
    <w:p w14:paraId="152038CA" w14:textId="77777777" w:rsidR="006643BF" w:rsidRPr="00A74A4C" w:rsidRDefault="006643BF" w:rsidP="006643BF">
      <w:pPr>
        <w:rPr>
          <w:rFonts w:asciiTheme="minorHAnsi" w:hAnsiTheme="minorHAnsi"/>
        </w:rPr>
      </w:pPr>
    </w:p>
    <w:p w14:paraId="102F6B76" w14:textId="77777777" w:rsidR="006643BF" w:rsidRPr="00A74A4C" w:rsidRDefault="006643BF" w:rsidP="006643BF">
      <w:pPr>
        <w:rPr>
          <w:rFonts w:asciiTheme="minorHAnsi" w:hAnsiTheme="minorHAnsi"/>
        </w:rPr>
      </w:pPr>
      <w:r w:rsidRPr="00A74A4C">
        <w:rPr>
          <w:rFonts w:asciiTheme="minorHAnsi" w:hAnsiTheme="minorHAnsi"/>
        </w:rPr>
        <w:t>Please supply all requested information in the blue-shaded areas and indicate any attachments that have been included.  Document all attachments and which section and question they pertain to.</w:t>
      </w:r>
    </w:p>
    <w:p w14:paraId="063A4BB0" w14:textId="77777777" w:rsidR="006643BF" w:rsidRPr="00A74A4C" w:rsidRDefault="006643BF" w:rsidP="006643BF">
      <w:pPr>
        <w:rPr>
          <w:rFonts w:asciiTheme="minorHAnsi" w:hAnsiTheme="minorHAnsi"/>
        </w:rPr>
      </w:pPr>
    </w:p>
    <w:p w14:paraId="05764CCC"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General Information</w:t>
      </w:r>
    </w:p>
    <w:p w14:paraId="5B704332" w14:textId="77777777" w:rsidR="008C7663" w:rsidRDefault="006643BF" w:rsidP="008C7663">
      <w:pPr>
        <w:pStyle w:val="ListParagraph"/>
        <w:numPr>
          <w:ilvl w:val="1"/>
          <w:numId w:val="1"/>
        </w:numPr>
        <w:rPr>
          <w:rFonts w:asciiTheme="minorHAnsi" w:hAnsiTheme="minorHAnsi"/>
        </w:rPr>
      </w:pPr>
      <w:r w:rsidRPr="00A74A4C">
        <w:rPr>
          <w:rFonts w:asciiTheme="minorHAnsi" w:hAnsiTheme="minorHAnsi"/>
        </w:rPr>
        <w:t>Provide a narrative that illustrates the Respondent’s understanding of the State’s requirements.</w:t>
      </w:r>
    </w:p>
    <w:tbl>
      <w:tblPr>
        <w:tblStyle w:val="TableGrid"/>
        <w:tblW w:w="0" w:type="auto"/>
        <w:tblInd w:w="864" w:type="dxa"/>
        <w:tblLook w:val="04A0" w:firstRow="1" w:lastRow="0" w:firstColumn="1" w:lastColumn="0" w:noHBand="0" w:noVBand="1"/>
      </w:tblPr>
      <w:tblGrid>
        <w:gridCol w:w="9926"/>
      </w:tblGrid>
      <w:tr w:rsidR="008C7663" w14:paraId="367405E7" w14:textId="77777777" w:rsidTr="008C7663">
        <w:tc>
          <w:tcPr>
            <w:tcW w:w="10790" w:type="dxa"/>
            <w:shd w:val="clear" w:color="auto" w:fill="BDD6EE" w:themeFill="accent1" w:themeFillTint="66"/>
          </w:tcPr>
          <w:p w14:paraId="3660B106" w14:textId="77777777" w:rsidR="008C7663" w:rsidRDefault="008C7663" w:rsidP="008C7663">
            <w:pPr>
              <w:pStyle w:val="ListParagraph"/>
              <w:ind w:left="0"/>
              <w:rPr>
                <w:rFonts w:asciiTheme="minorHAnsi" w:hAnsiTheme="minorHAnsi"/>
              </w:rPr>
            </w:pPr>
          </w:p>
        </w:tc>
      </w:tr>
    </w:tbl>
    <w:p w14:paraId="4FE22876" w14:textId="7CCEC33B" w:rsidR="006643BF" w:rsidRPr="00A74A4C" w:rsidRDefault="008C7663" w:rsidP="008C7663">
      <w:pPr>
        <w:pStyle w:val="ListParagraph"/>
        <w:ind w:left="864"/>
        <w:rPr>
          <w:rFonts w:asciiTheme="minorHAnsi" w:hAnsiTheme="minorHAnsi"/>
        </w:rPr>
      </w:pPr>
      <w:r w:rsidRPr="00A74A4C">
        <w:rPr>
          <w:rFonts w:asciiTheme="minorHAnsi" w:hAnsiTheme="minorHAnsi"/>
        </w:rPr>
        <w:t xml:space="preserve"> </w:t>
      </w:r>
    </w:p>
    <w:p w14:paraId="19DCDF53" w14:textId="77777777" w:rsidR="008C7663" w:rsidRDefault="006643BF" w:rsidP="008C7663">
      <w:pPr>
        <w:pStyle w:val="ListParagraph"/>
        <w:numPr>
          <w:ilvl w:val="1"/>
          <w:numId w:val="1"/>
        </w:numPr>
        <w:rPr>
          <w:rFonts w:asciiTheme="minorHAnsi" w:hAnsiTheme="minorHAnsi"/>
        </w:rPr>
      </w:pPr>
      <w:r w:rsidRPr="008C7663">
        <w:rPr>
          <w:rFonts w:asciiTheme="minorHAnsi" w:hAnsiTheme="minorHAnsi"/>
        </w:rPr>
        <w:t xml:space="preserve">Provide a narrative that illustrates how the Respondent will complete the delivery of goods or scope of services, accomplish required objectives, and meet the State’s overall needs. </w:t>
      </w:r>
    </w:p>
    <w:tbl>
      <w:tblPr>
        <w:tblStyle w:val="TableGrid"/>
        <w:tblW w:w="0" w:type="auto"/>
        <w:tblInd w:w="864" w:type="dxa"/>
        <w:tblLook w:val="04A0" w:firstRow="1" w:lastRow="0" w:firstColumn="1" w:lastColumn="0" w:noHBand="0" w:noVBand="1"/>
      </w:tblPr>
      <w:tblGrid>
        <w:gridCol w:w="9926"/>
      </w:tblGrid>
      <w:tr w:rsidR="008C7663" w14:paraId="70F963F7" w14:textId="77777777" w:rsidTr="00EB0017">
        <w:tc>
          <w:tcPr>
            <w:tcW w:w="10790" w:type="dxa"/>
            <w:shd w:val="clear" w:color="auto" w:fill="BDD6EE" w:themeFill="accent1" w:themeFillTint="66"/>
          </w:tcPr>
          <w:p w14:paraId="497036F6" w14:textId="77777777" w:rsidR="008C7663" w:rsidRDefault="008C7663" w:rsidP="00EB0017">
            <w:pPr>
              <w:pStyle w:val="ListParagraph"/>
              <w:ind w:left="0"/>
              <w:rPr>
                <w:rFonts w:asciiTheme="minorHAnsi" w:hAnsiTheme="minorHAnsi"/>
              </w:rPr>
            </w:pPr>
          </w:p>
        </w:tc>
      </w:tr>
    </w:tbl>
    <w:p w14:paraId="1154E904" w14:textId="0E7E2EFA" w:rsidR="006643BF" w:rsidRPr="00A74A4C" w:rsidRDefault="006643BF" w:rsidP="008C7663">
      <w:pPr>
        <w:pStyle w:val="ListParagraph"/>
        <w:ind w:left="864"/>
        <w:rPr>
          <w:rFonts w:asciiTheme="minorHAnsi" w:hAnsiTheme="minorHAnsi"/>
        </w:rPr>
      </w:pPr>
    </w:p>
    <w:p w14:paraId="32A5DA83" w14:textId="77777777" w:rsidR="008C7663" w:rsidRDefault="006643BF" w:rsidP="008C7663">
      <w:pPr>
        <w:pStyle w:val="ListParagraph"/>
        <w:numPr>
          <w:ilvl w:val="1"/>
          <w:numId w:val="1"/>
        </w:numPr>
        <w:rPr>
          <w:rFonts w:asciiTheme="minorHAnsi" w:hAnsiTheme="minorHAnsi"/>
        </w:rPr>
      </w:pPr>
      <w:r w:rsidRPr="008C7663">
        <w:rPr>
          <w:rFonts w:asciiTheme="minorHAnsi" w:hAnsiTheme="minorHAnsi"/>
        </w:rPr>
        <w:t xml:space="preserve">Provide a narrative that illustrates how the Respondent will manage the project, ensure delivery of specified goods or completion of the scope of services, and accomplish required objectives. </w:t>
      </w:r>
    </w:p>
    <w:tbl>
      <w:tblPr>
        <w:tblStyle w:val="TableGrid"/>
        <w:tblW w:w="0" w:type="auto"/>
        <w:tblInd w:w="864" w:type="dxa"/>
        <w:tblLook w:val="04A0" w:firstRow="1" w:lastRow="0" w:firstColumn="1" w:lastColumn="0" w:noHBand="0" w:noVBand="1"/>
      </w:tblPr>
      <w:tblGrid>
        <w:gridCol w:w="9926"/>
      </w:tblGrid>
      <w:tr w:rsidR="008C7663" w14:paraId="23AF6E23" w14:textId="77777777" w:rsidTr="00EB0017">
        <w:tc>
          <w:tcPr>
            <w:tcW w:w="10790" w:type="dxa"/>
            <w:shd w:val="clear" w:color="auto" w:fill="BDD6EE" w:themeFill="accent1" w:themeFillTint="66"/>
          </w:tcPr>
          <w:p w14:paraId="1FBCA916" w14:textId="77777777" w:rsidR="008C7663" w:rsidRDefault="008C7663" w:rsidP="00EB0017">
            <w:pPr>
              <w:pStyle w:val="ListParagraph"/>
              <w:ind w:left="0"/>
              <w:rPr>
                <w:rFonts w:asciiTheme="minorHAnsi" w:hAnsiTheme="minorHAnsi"/>
              </w:rPr>
            </w:pPr>
          </w:p>
        </w:tc>
      </w:tr>
    </w:tbl>
    <w:p w14:paraId="0C7C9AC8" w14:textId="07892039" w:rsidR="006643BF" w:rsidRPr="00A74A4C" w:rsidRDefault="006643BF" w:rsidP="008C7663">
      <w:pPr>
        <w:pStyle w:val="ListParagraph"/>
        <w:ind w:left="864"/>
        <w:rPr>
          <w:rFonts w:asciiTheme="minorHAnsi" w:hAnsiTheme="minorHAnsi"/>
        </w:rPr>
      </w:pPr>
    </w:p>
    <w:p w14:paraId="2E3A967B" w14:textId="77777777" w:rsidR="008C7663" w:rsidRDefault="006643BF" w:rsidP="008C7663">
      <w:pPr>
        <w:pStyle w:val="ListParagraph"/>
        <w:numPr>
          <w:ilvl w:val="1"/>
          <w:numId w:val="1"/>
        </w:numPr>
        <w:rPr>
          <w:rFonts w:asciiTheme="minorHAnsi" w:hAnsiTheme="minorHAnsi"/>
        </w:rPr>
      </w:pPr>
      <w:r w:rsidRPr="008C7663">
        <w:rPr>
          <w:rFonts w:asciiTheme="minorHAnsi" w:hAnsiTheme="minorHAnsi"/>
        </w:rPr>
        <w:t>Describe how the Respondent has provided products and services that are the same or similar to those products an</w:t>
      </w:r>
      <w:r w:rsidR="00574EB6" w:rsidRPr="008C7663">
        <w:rPr>
          <w:rFonts w:asciiTheme="minorHAnsi" w:hAnsiTheme="minorHAnsi"/>
        </w:rPr>
        <w:t>d services requested in this RFI</w:t>
      </w:r>
      <w:r w:rsidRPr="008C7663">
        <w:rPr>
          <w:rFonts w:asciiTheme="minorHAnsi" w:hAnsiTheme="minorHAnsi"/>
        </w:rPr>
        <w:t xml:space="preserve"> within the last two (2) years for three large similar clients. </w:t>
      </w:r>
    </w:p>
    <w:tbl>
      <w:tblPr>
        <w:tblStyle w:val="TableGrid"/>
        <w:tblW w:w="0" w:type="auto"/>
        <w:tblInd w:w="864" w:type="dxa"/>
        <w:tblLook w:val="04A0" w:firstRow="1" w:lastRow="0" w:firstColumn="1" w:lastColumn="0" w:noHBand="0" w:noVBand="1"/>
      </w:tblPr>
      <w:tblGrid>
        <w:gridCol w:w="9926"/>
      </w:tblGrid>
      <w:tr w:rsidR="008C7663" w14:paraId="0FE08BE2" w14:textId="77777777" w:rsidTr="00EB0017">
        <w:tc>
          <w:tcPr>
            <w:tcW w:w="10790" w:type="dxa"/>
            <w:shd w:val="clear" w:color="auto" w:fill="BDD6EE" w:themeFill="accent1" w:themeFillTint="66"/>
          </w:tcPr>
          <w:p w14:paraId="18ABBF8F" w14:textId="77777777" w:rsidR="008C7663" w:rsidRDefault="008C7663" w:rsidP="00EB0017">
            <w:pPr>
              <w:pStyle w:val="ListParagraph"/>
              <w:ind w:left="0"/>
              <w:rPr>
                <w:rFonts w:asciiTheme="minorHAnsi" w:hAnsiTheme="minorHAnsi"/>
              </w:rPr>
            </w:pPr>
          </w:p>
        </w:tc>
      </w:tr>
    </w:tbl>
    <w:p w14:paraId="0A145CE7" w14:textId="01622BE5" w:rsidR="006643BF" w:rsidRPr="00A74A4C" w:rsidRDefault="006643BF" w:rsidP="008C7663">
      <w:pPr>
        <w:pStyle w:val="ListParagraph"/>
        <w:ind w:left="864"/>
        <w:rPr>
          <w:rFonts w:asciiTheme="minorHAnsi" w:hAnsiTheme="minorHAnsi"/>
        </w:rPr>
      </w:pPr>
    </w:p>
    <w:p w14:paraId="46AD1AF7" w14:textId="77777777" w:rsidR="008C7663" w:rsidRDefault="006643BF" w:rsidP="008C7663">
      <w:pPr>
        <w:pStyle w:val="ListParagraph"/>
        <w:numPr>
          <w:ilvl w:val="1"/>
          <w:numId w:val="1"/>
        </w:numPr>
        <w:rPr>
          <w:rFonts w:asciiTheme="minorHAnsi" w:hAnsiTheme="minorHAnsi"/>
        </w:rPr>
      </w:pPr>
      <w:r w:rsidRPr="008C7663">
        <w:rPr>
          <w:rFonts w:asciiTheme="minorHAnsi" w:hAnsiTheme="minorHAnsi"/>
        </w:rPr>
        <w:t xml:space="preserve">In which area(s) of the specifications will the Respondent be able to exceed State expectations? Explain how these areas are superior to other options. </w:t>
      </w:r>
    </w:p>
    <w:tbl>
      <w:tblPr>
        <w:tblStyle w:val="TableGrid"/>
        <w:tblW w:w="0" w:type="auto"/>
        <w:tblInd w:w="864" w:type="dxa"/>
        <w:tblLook w:val="04A0" w:firstRow="1" w:lastRow="0" w:firstColumn="1" w:lastColumn="0" w:noHBand="0" w:noVBand="1"/>
      </w:tblPr>
      <w:tblGrid>
        <w:gridCol w:w="9926"/>
      </w:tblGrid>
      <w:tr w:rsidR="008C7663" w14:paraId="13D5DDF4" w14:textId="77777777" w:rsidTr="00EB0017">
        <w:tc>
          <w:tcPr>
            <w:tcW w:w="10790" w:type="dxa"/>
            <w:shd w:val="clear" w:color="auto" w:fill="BDD6EE" w:themeFill="accent1" w:themeFillTint="66"/>
          </w:tcPr>
          <w:p w14:paraId="79F05410" w14:textId="77777777" w:rsidR="008C7663" w:rsidRDefault="008C7663" w:rsidP="00EB0017">
            <w:pPr>
              <w:pStyle w:val="ListParagraph"/>
              <w:ind w:left="0"/>
              <w:rPr>
                <w:rFonts w:asciiTheme="minorHAnsi" w:hAnsiTheme="minorHAnsi"/>
              </w:rPr>
            </w:pPr>
          </w:p>
        </w:tc>
      </w:tr>
    </w:tbl>
    <w:p w14:paraId="45F72630" w14:textId="77777777" w:rsidR="006643BF" w:rsidRPr="00A74A4C" w:rsidRDefault="006643BF" w:rsidP="006643BF">
      <w:pPr>
        <w:ind w:left="360"/>
        <w:rPr>
          <w:rFonts w:asciiTheme="minorHAnsi" w:hAnsiTheme="minorHAnsi"/>
        </w:rPr>
      </w:pPr>
    </w:p>
    <w:p w14:paraId="3580D382"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Service</w:t>
      </w:r>
    </w:p>
    <w:p w14:paraId="3CC988B3"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timeline and process for delivery of products, from the start from the purchase request receipt to the delivery to the State or agency. Further, describe what issues or specific requests would lead to delays in orders, including whether programming requests or special features would alter the normal timeline and process. </w:t>
      </w:r>
    </w:p>
    <w:tbl>
      <w:tblPr>
        <w:tblStyle w:val="TableGrid"/>
        <w:tblW w:w="0" w:type="auto"/>
        <w:tblInd w:w="864" w:type="dxa"/>
        <w:tblLook w:val="04A0" w:firstRow="1" w:lastRow="0" w:firstColumn="1" w:lastColumn="0" w:noHBand="0" w:noVBand="1"/>
      </w:tblPr>
      <w:tblGrid>
        <w:gridCol w:w="9926"/>
      </w:tblGrid>
      <w:tr w:rsidR="00781233" w14:paraId="551A18F8" w14:textId="77777777" w:rsidTr="00932FEE">
        <w:tc>
          <w:tcPr>
            <w:tcW w:w="10790" w:type="dxa"/>
            <w:shd w:val="clear" w:color="auto" w:fill="BDD6EE" w:themeFill="accent1" w:themeFillTint="66"/>
          </w:tcPr>
          <w:p w14:paraId="1A8E031C" w14:textId="77777777" w:rsidR="00781233" w:rsidRDefault="00781233" w:rsidP="00932FEE">
            <w:pPr>
              <w:pStyle w:val="ListParagraph"/>
              <w:ind w:left="0"/>
              <w:rPr>
                <w:rFonts w:asciiTheme="minorHAnsi" w:hAnsiTheme="minorHAnsi"/>
              </w:rPr>
            </w:pPr>
          </w:p>
        </w:tc>
      </w:tr>
    </w:tbl>
    <w:p w14:paraId="7701D25F" w14:textId="1AEACD0F" w:rsidR="006643BF" w:rsidRPr="00A74A4C" w:rsidRDefault="006643BF" w:rsidP="00781233">
      <w:pPr>
        <w:pStyle w:val="ListParagraph"/>
        <w:ind w:left="864"/>
        <w:rPr>
          <w:rFonts w:asciiTheme="minorHAnsi" w:hAnsiTheme="minorHAnsi"/>
        </w:rPr>
      </w:pPr>
    </w:p>
    <w:p w14:paraId="182E75F6"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process for getting models ready for service if specific pre-programming is requested by the State or agency. Describe what is required and what is optional for models to become ready for service. Indicate whether the Respondent would help “wipe” a radio to prepare it for other users or to be taken out of service. </w:t>
      </w:r>
    </w:p>
    <w:tbl>
      <w:tblPr>
        <w:tblStyle w:val="TableGrid"/>
        <w:tblW w:w="0" w:type="auto"/>
        <w:tblInd w:w="864" w:type="dxa"/>
        <w:tblLook w:val="04A0" w:firstRow="1" w:lastRow="0" w:firstColumn="1" w:lastColumn="0" w:noHBand="0" w:noVBand="1"/>
      </w:tblPr>
      <w:tblGrid>
        <w:gridCol w:w="9926"/>
      </w:tblGrid>
      <w:tr w:rsidR="00781233" w14:paraId="6D71A5BB" w14:textId="77777777" w:rsidTr="00932FEE">
        <w:tc>
          <w:tcPr>
            <w:tcW w:w="10790" w:type="dxa"/>
            <w:shd w:val="clear" w:color="auto" w:fill="BDD6EE" w:themeFill="accent1" w:themeFillTint="66"/>
          </w:tcPr>
          <w:p w14:paraId="49701F68" w14:textId="77777777" w:rsidR="00781233" w:rsidRDefault="00781233" w:rsidP="00932FEE">
            <w:pPr>
              <w:pStyle w:val="ListParagraph"/>
              <w:ind w:left="0"/>
              <w:rPr>
                <w:rFonts w:asciiTheme="minorHAnsi" w:hAnsiTheme="minorHAnsi"/>
              </w:rPr>
            </w:pPr>
          </w:p>
        </w:tc>
      </w:tr>
    </w:tbl>
    <w:p w14:paraId="069CE408" w14:textId="5F854ED7" w:rsidR="006643BF" w:rsidRPr="00A74A4C" w:rsidRDefault="006643BF" w:rsidP="00781233">
      <w:pPr>
        <w:pStyle w:val="ListParagraph"/>
        <w:ind w:left="864"/>
        <w:rPr>
          <w:rFonts w:asciiTheme="minorHAnsi" w:hAnsiTheme="minorHAnsi"/>
        </w:rPr>
      </w:pPr>
    </w:p>
    <w:p w14:paraId="59BFDCE4"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Describe the procedure and average timeline for resolving billing, service, and equipment complaints</w:t>
      </w:r>
    </w:p>
    <w:tbl>
      <w:tblPr>
        <w:tblStyle w:val="TableGrid"/>
        <w:tblW w:w="0" w:type="auto"/>
        <w:tblInd w:w="864" w:type="dxa"/>
        <w:tblLook w:val="04A0" w:firstRow="1" w:lastRow="0" w:firstColumn="1" w:lastColumn="0" w:noHBand="0" w:noVBand="1"/>
      </w:tblPr>
      <w:tblGrid>
        <w:gridCol w:w="9926"/>
      </w:tblGrid>
      <w:tr w:rsidR="00781233" w14:paraId="3B047234" w14:textId="77777777" w:rsidTr="00932FEE">
        <w:tc>
          <w:tcPr>
            <w:tcW w:w="10790" w:type="dxa"/>
            <w:shd w:val="clear" w:color="auto" w:fill="BDD6EE" w:themeFill="accent1" w:themeFillTint="66"/>
          </w:tcPr>
          <w:p w14:paraId="308A0C3E" w14:textId="77777777" w:rsidR="00781233" w:rsidRDefault="00781233" w:rsidP="00932FEE">
            <w:pPr>
              <w:pStyle w:val="ListParagraph"/>
              <w:ind w:left="0"/>
              <w:rPr>
                <w:rFonts w:asciiTheme="minorHAnsi" w:hAnsiTheme="minorHAnsi"/>
              </w:rPr>
            </w:pPr>
          </w:p>
        </w:tc>
      </w:tr>
    </w:tbl>
    <w:p w14:paraId="2CD62EB4" w14:textId="77777777" w:rsidR="006643BF" w:rsidRPr="00A74A4C" w:rsidRDefault="006643BF" w:rsidP="006643BF">
      <w:pPr>
        <w:ind w:left="360"/>
        <w:rPr>
          <w:rFonts w:asciiTheme="minorHAnsi" w:hAnsiTheme="minorHAnsi"/>
        </w:rPr>
      </w:pPr>
    </w:p>
    <w:p w14:paraId="2FCA893B" w14:textId="77777777" w:rsidR="006643BF" w:rsidRPr="00830638" w:rsidRDefault="006643BF" w:rsidP="006643BF">
      <w:pPr>
        <w:pStyle w:val="ListParagraph"/>
        <w:numPr>
          <w:ilvl w:val="0"/>
          <w:numId w:val="1"/>
        </w:numPr>
        <w:rPr>
          <w:rFonts w:asciiTheme="minorHAnsi" w:hAnsiTheme="minorHAnsi"/>
          <w:b/>
        </w:rPr>
      </w:pPr>
      <w:r w:rsidRPr="00830638">
        <w:rPr>
          <w:rFonts w:asciiTheme="minorHAnsi" w:hAnsiTheme="minorHAnsi"/>
          <w:b/>
        </w:rPr>
        <w:t>Warranty</w:t>
      </w:r>
    </w:p>
    <w:p w14:paraId="5BE9572D"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warranties offered by the Respondent and how it meets the requirements as listed in the Scope of Services. Further describe any limitations or restrictions in coverage. For extended warranties, describe if and how the warranty coverage and limitations change over the life of the warranty. </w:t>
      </w:r>
    </w:p>
    <w:tbl>
      <w:tblPr>
        <w:tblStyle w:val="TableGrid"/>
        <w:tblW w:w="0" w:type="auto"/>
        <w:tblInd w:w="864" w:type="dxa"/>
        <w:tblLook w:val="04A0" w:firstRow="1" w:lastRow="0" w:firstColumn="1" w:lastColumn="0" w:noHBand="0" w:noVBand="1"/>
      </w:tblPr>
      <w:tblGrid>
        <w:gridCol w:w="9926"/>
      </w:tblGrid>
      <w:tr w:rsidR="00781233" w14:paraId="3499AE6F" w14:textId="77777777" w:rsidTr="00932FEE">
        <w:tc>
          <w:tcPr>
            <w:tcW w:w="10790" w:type="dxa"/>
            <w:shd w:val="clear" w:color="auto" w:fill="BDD6EE" w:themeFill="accent1" w:themeFillTint="66"/>
          </w:tcPr>
          <w:p w14:paraId="21C24339" w14:textId="77777777" w:rsidR="00781233" w:rsidRDefault="00781233" w:rsidP="00932FEE">
            <w:pPr>
              <w:pStyle w:val="ListParagraph"/>
              <w:ind w:left="0"/>
              <w:rPr>
                <w:rFonts w:asciiTheme="minorHAnsi" w:hAnsiTheme="minorHAnsi"/>
              </w:rPr>
            </w:pPr>
          </w:p>
        </w:tc>
      </w:tr>
    </w:tbl>
    <w:p w14:paraId="5FF901C0" w14:textId="53B82ED4" w:rsidR="006643BF" w:rsidRPr="00A74A4C" w:rsidRDefault="006643BF" w:rsidP="00781233">
      <w:pPr>
        <w:pStyle w:val="ListParagraph"/>
        <w:ind w:left="864"/>
        <w:rPr>
          <w:rFonts w:asciiTheme="minorHAnsi" w:hAnsiTheme="minorHAnsi"/>
        </w:rPr>
      </w:pPr>
    </w:p>
    <w:p w14:paraId="6EC514DD"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Repairs and Maintenance</w:t>
      </w:r>
    </w:p>
    <w:p w14:paraId="7DB58E7E"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how the Respondent will handle a typical repair, whether the repair services are directly handled by the Respondent, and what backup plans for repair are in place in the case that the Respondent goes out of business. </w:t>
      </w:r>
    </w:p>
    <w:tbl>
      <w:tblPr>
        <w:tblStyle w:val="TableGrid"/>
        <w:tblW w:w="0" w:type="auto"/>
        <w:tblInd w:w="864" w:type="dxa"/>
        <w:tblLook w:val="04A0" w:firstRow="1" w:lastRow="0" w:firstColumn="1" w:lastColumn="0" w:noHBand="0" w:noVBand="1"/>
      </w:tblPr>
      <w:tblGrid>
        <w:gridCol w:w="9926"/>
      </w:tblGrid>
      <w:tr w:rsidR="00781233" w14:paraId="61DA14C5" w14:textId="77777777" w:rsidTr="00932FEE">
        <w:tc>
          <w:tcPr>
            <w:tcW w:w="10790" w:type="dxa"/>
            <w:shd w:val="clear" w:color="auto" w:fill="BDD6EE" w:themeFill="accent1" w:themeFillTint="66"/>
          </w:tcPr>
          <w:p w14:paraId="39288098" w14:textId="77777777" w:rsidR="00781233" w:rsidRDefault="00781233" w:rsidP="00932FEE">
            <w:pPr>
              <w:pStyle w:val="ListParagraph"/>
              <w:ind w:left="0"/>
              <w:rPr>
                <w:rFonts w:asciiTheme="minorHAnsi" w:hAnsiTheme="minorHAnsi"/>
              </w:rPr>
            </w:pPr>
          </w:p>
        </w:tc>
      </w:tr>
    </w:tbl>
    <w:p w14:paraId="566C63FC" w14:textId="13C4BDE4" w:rsidR="006643BF" w:rsidRPr="00A74A4C" w:rsidRDefault="006643BF" w:rsidP="00781233">
      <w:pPr>
        <w:pStyle w:val="ListParagraph"/>
        <w:ind w:left="864"/>
        <w:rPr>
          <w:rFonts w:asciiTheme="minorHAnsi" w:hAnsiTheme="minorHAnsi"/>
        </w:rPr>
      </w:pPr>
    </w:p>
    <w:p w14:paraId="77C42723" w14:textId="24C8267A" w:rsidR="00781233" w:rsidRDefault="006643BF" w:rsidP="00781233">
      <w:pPr>
        <w:pStyle w:val="ListParagraph"/>
        <w:numPr>
          <w:ilvl w:val="1"/>
          <w:numId w:val="1"/>
        </w:numPr>
        <w:rPr>
          <w:rFonts w:asciiTheme="minorHAnsi" w:hAnsiTheme="minorHAnsi"/>
        </w:rPr>
      </w:pPr>
      <w:r w:rsidRPr="00781233">
        <w:rPr>
          <w:rFonts w:asciiTheme="minorHAnsi" w:hAnsiTheme="minorHAnsi"/>
        </w:rPr>
        <w:lastRenderedPageBreak/>
        <w:t>Describe how the Respondent</w:t>
      </w:r>
      <w:r w:rsidR="00830638">
        <w:rPr>
          <w:rFonts w:asciiTheme="minorHAnsi" w:hAnsiTheme="minorHAnsi"/>
        </w:rPr>
        <w:t>’s technical staff</w:t>
      </w:r>
      <w:r w:rsidRPr="00781233">
        <w:rPr>
          <w:rFonts w:asciiTheme="minorHAnsi" w:hAnsiTheme="minorHAnsi"/>
        </w:rPr>
        <w:t xml:space="preserve"> will handle </w:t>
      </w:r>
      <w:r w:rsidR="00830638">
        <w:rPr>
          <w:rFonts w:asciiTheme="minorHAnsi" w:hAnsiTheme="minorHAnsi"/>
        </w:rPr>
        <w:t xml:space="preserve">and resolve </w:t>
      </w:r>
      <w:r w:rsidRPr="00781233">
        <w:rPr>
          <w:rFonts w:asciiTheme="minorHAnsi" w:hAnsiTheme="minorHAnsi"/>
        </w:rPr>
        <w:t>a</w:t>
      </w:r>
      <w:r w:rsidR="00830638">
        <w:rPr>
          <w:rFonts w:asciiTheme="minorHAnsi" w:hAnsiTheme="minorHAnsi"/>
        </w:rPr>
        <w:t xml:space="preserve"> comple</w:t>
      </w:r>
      <w:r w:rsidR="00B87B2B">
        <w:rPr>
          <w:rFonts w:asciiTheme="minorHAnsi" w:hAnsiTheme="minorHAnsi"/>
        </w:rPr>
        <w:t>x</w:t>
      </w:r>
      <w:r w:rsidR="00830638">
        <w:rPr>
          <w:rFonts w:asciiTheme="minorHAnsi" w:hAnsiTheme="minorHAnsi"/>
        </w:rPr>
        <w:t xml:space="preserve"> performance or compliance</w:t>
      </w:r>
      <w:r w:rsidR="00B87B2B">
        <w:rPr>
          <w:rFonts w:asciiTheme="minorHAnsi" w:hAnsiTheme="minorHAnsi"/>
        </w:rPr>
        <w:t xml:space="preserve"> issue</w:t>
      </w:r>
      <w:r w:rsidR="00830638">
        <w:rPr>
          <w:rFonts w:asciiTheme="minorHAnsi" w:hAnsiTheme="minorHAnsi"/>
        </w:rPr>
        <w:t xml:space="preserve"> in operations on a system involving more than one radio.</w:t>
      </w:r>
      <w:r w:rsidRPr="00781233">
        <w:rPr>
          <w:rFonts w:asciiTheme="minorHAnsi" w:hAnsiTheme="minorHAnsi"/>
        </w:rPr>
        <w:t xml:space="preserve"> </w:t>
      </w:r>
    </w:p>
    <w:tbl>
      <w:tblPr>
        <w:tblStyle w:val="TableGrid"/>
        <w:tblW w:w="0" w:type="auto"/>
        <w:tblInd w:w="864" w:type="dxa"/>
        <w:tblLook w:val="04A0" w:firstRow="1" w:lastRow="0" w:firstColumn="1" w:lastColumn="0" w:noHBand="0" w:noVBand="1"/>
      </w:tblPr>
      <w:tblGrid>
        <w:gridCol w:w="9926"/>
      </w:tblGrid>
      <w:tr w:rsidR="00781233" w14:paraId="14F83A68" w14:textId="77777777" w:rsidTr="00932FEE">
        <w:tc>
          <w:tcPr>
            <w:tcW w:w="10790" w:type="dxa"/>
            <w:shd w:val="clear" w:color="auto" w:fill="BDD6EE" w:themeFill="accent1" w:themeFillTint="66"/>
          </w:tcPr>
          <w:p w14:paraId="3B1E5038" w14:textId="77777777" w:rsidR="00781233" w:rsidRDefault="00781233" w:rsidP="00932FEE">
            <w:pPr>
              <w:pStyle w:val="ListParagraph"/>
              <w:ind w:left="0"/>
              <w:rPr>
                <w:rFonts w:asciiTheme="minorHAnsi" w:hAnsiTheme="minorHAnsi"/>
              </w:rPr>
            </w:pPr>
          </w:p>
        </w:tc>
      </w:tr>
    </w:tbl>
    <w:p w14:paraId="6C4243C5" w14:textId="3C7F3940" w:rsidR="006643BF" w:rsidRPr="00A74A4C" w:rsidRDefault="006643BF" w:rsidP="00781233">
      <w:pPr>
        <w:pStyle w:val="ListParagraph"/>
        <w:ind w:left="864"/>
        <w:rPr>
          <w:rFonts w:asciiTheme="minorHAnsi" w:hAnsiTheme="minorHAnsi"/>
        </w:rPr>
      </w:pPr>
    </w:p>
    <w:p w14:paraId="570B2E74"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position and title for who performs radio repairs for the Respondent. Please list the required credentials, qualifications, and any mandatory certifications needed to become a technician for the Respondent. Describe how the Respondent ensures technicians maintain certifications and stay current on the latest updates in technology and repairs--both in the industry and for the Respondent’s radio products. </w:t>
      </w:r>
    </w:p>
    <w:tbl>
      <w:tblPr>
        <w:tblStyle w:val="TableGrid"/>
        <w:tblW w:w="0" w:type="auto"/>
        <w:tblInd w:w="864" w:type="dxa"/>
        <w:tblLook w:val="04A0" w:firstRow="1" w:lastRow="0" w:firstColumn="1" w:lastColumn="0" w:noHBand="0" w:noVBand="1"/>
      </w:tblPr>
      <w:tblGrid>
        <w:gridCol w:w="9926"/>
      </w:tblGrid>
      <w:tr w:rsidR="00781233" w14:paraId="5C03637C" w14:textId="77777777" w:rsidTr="00932FEE">
        <w:tc>
          <w:tcPr>
            <w:tcW w:w="10790" w:type="dxa"/>
            <w:shd w:val="clear" w:color="auto" w:fill="BDD6EE" w:themeFill="accent1" w:themeFillTint="66"/>
          </w:tcPr>
          <w:p w14:paraId="6301ED8F" w14:textId="77777777" w:rsidR="00781233" w:rsidRDefault="00781233" w:rsidP="00932FEE">
            <w:pPr>
              <w:pStyle w:val="ListParagraph"/>
              <w:ind w:left="0"/>
              <w:rPr>
                <w:rFonts w:asciiTheme="minorHAnsi" w:hAnsiTheme="minorHAnsi"/>
              </w:rPr>
            </w:pPr>
          </w:p>
        </w:tc>
      </w:tr>
    </w:tbl>
    <w:p w14:paraId="1D583607" w14:textId="1CA091EF" w:rsidR="006643BF" w:rsidRPr="00A74A4C" w:rsidRDefault="006643BF" w:rsidP="00781233">
      <w:pPr>
        <w:pStyle w:val="ListParagraph"/>
        <w:ind w:left="864"/>
        <w:rPr>
          <w:rFonts w:asciiTheme="minorHAnsi" w:hAnsiTheme="minorHAnsi"/>
        </w:rPr>
      </w:pPr>
    </w:p>
    <w:p w14:paraId="2C930EF9"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how the Respondent manages the service plans for radios. Describe the repair turnaround times for various levels of service, including standard and emergency repairs. Further, describe how the Respondent ensures the latest, standard parts are being utilized for repairs. </w:t>
      </w:r>
    </w:p>
    <w:tbl>
      <w:tblPr>
        <w:tblStyle w:val="TableGrid"/>
        <w:tblW w:w="0" w:type="auto"/>
        <w:tblInd w:w="864" w:type="dxa"/>
        <w:tblLook w:val="04A0" w:firstRow="1" w:lastRow="0" w:firstColumn="1" w:lastColumn="0" w:noHBand="0" w:noVBand="1"/>
      </w:tblPr>
      <w:tblGrid>
        <w:gridCol w:w="9926"/>
      </w:tblGrid>
      <w:tr w:rsidR="00781233" w14:paraId="6C462FBC" w14:textId="77777777" w:rsidTr="00932FEE">
        <w:tc>
          <w:tcPr>
            <w:tcW w:w="10790" w:type="dxa"/>
            <w:shd w:val="clear" w:color="auto" w:fill="BDD6EE" w:themeFill="accent1" w:themeFillTint="66"/>
          </w:tcPr>
          <w:p w14:paraId="20B21E6E" w14:textId="77777777" w:rsidR="00781233" w:rsidRDefault="00781233" w:rsidP="00932FEE">
            <w:pPr>
              <w:pStyle w:val="ListParagraph"/>
              <w:ind w:left="0"/>
              <w:rPr>
                <w:rFonts w:asciiTheme="minorHAnsi" w:hAnsiTheme="minorHAnsi"/>
              </w:rPr>
            </w:pPr>
          </w:p>
        </w:tc>
      </w:tr>
    </w:tbl>
    <w:p w14:paraId="7B9AE378" w14:textId="76AB817A" w:rsidR="006643BF" w:rsidRPr="00A74A4C" w:rsidRDefault="006643BF" w:rsidP="00781233">
      <w:pPr>
        <w:pStyle w:val="ListParagraph"/>
        <w:ind w:left="864"/>
        <w:rPr>
          <w:rFonts w:asciiTheme="minorHAnsi" w:hAnsiTheme="minorHAnsi"/>
        </w:rPr>
      </w:pPr>
    </w:p>
    <w:p w14:paraId="00157366"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Product and Part Replacement</w:t>
      </w:r>
    </w:p>
    <w:p w14:paraId="3731DA83" w14:textId="6089AD57" w:rsidR="00781233" w:rsidRDefault="006643BF" w:rsidP="00D334C1">
      <w:pPr>
        <w:pStyle w:val="ListParagraph"/>
        <w:numPr>
          <w:ilvl w:val="1"/>
          <w:numId w:val="1"/>
        </w:numPr>
        <w:rPr>
          <w:rFonts w:asciiTheme="minorHAnsi" w:hAnsiTheme="minorHAnsi"/>
        </w:rPr>
      </w:pPr>
      <w:r w:rsidRPr="00781233">
        <w:rPr>
          <w:rFonts w:asciiTheme="minorHAnsi" w:hAnsiTheme="minorHAnsi"/>
        </w:rPr>
        <w:t>Describe, in the instance where a product or parts must be replaced.</w:t>
      </w:r>
      <w:r w:rsidR="00D334C1">
        <w:rPr>
          <w:rFonts w:asciiTheme="minorHAnsi" w:hAnsiTheme="minorHAnsi"/>
        </w:rPr>
        <w:t xml:space="preserve">  </w:t>
      </w:r>
      <w:r w:rsidR="00D334C1" w:rsidRPr="00D334C1">
        <w:rPr>
          <w:rFonts w:asciiTheme="minorHAnsi" w:hAnsiTheme="minorHAnsi"/>
        </w:rPr>
        <w:t xml:space="preserve">Parts should be only new for repairs.  No refurbished or used parts </w:t>
      </w:r>
      <w:bookmarkStart w:id="0" w:name="_GoBack"/>
      <w:bookmarkEnd w:id="0"/>
      <w:r w:rsidR="00D334C1" w:rsidRPr="00D334C1">
        <w:rPr>
          <w:rFonts w:asciiTheme="minorHAnsi" w:hAnsiTheme="minorHAnsi"/>
        </w:rPr>
        <w:t>should be used.</w:t>
      </w:r>
      <w:r w:rsidR="00D334C1">
        <w:rPr>
          <w:rFonts w:asciiTheme="minorHAnsi" w:hAnsiTheme="minorHAnsi"/>
        </w:rPr>
        <w:t xml:space="preserve"> </w:t>
      </w:r>
      <w:r w:rsidRPr="00781233">
        <w:rPr>
          <w:rFonts w:asciiTheme="minorHAnsi" w:hAnsiTheme="minorHAnsi"/>
        </w:rPr>
        <w:t xml:space="preserve"> </w:t>
      </w:r>
      <w:r w:rsidR="00830638" w:rsidRPr="00B87B2B">
        <w:rPr>
          <w:rFonts w:asciiTheme="minorHAnsi" w:hAnsiTheme="minorHAnsi"/>
          <w:b/>
        </w:rPr>
        <w:t xml:space="preserve">Also, describe </w:t>
      </w:r>
      <w:r w:rsidR="0067646C" w:rsidRPr="00B87B2B">
        <w:rPr>
          <w:rFonts w:asciiTheme="minorHAnsi" w:hAnsiTheme="minorHAnsi"/>
          <w:b/>
        </w:rPr>
        <w:t xml:space="preserve">your </w:t>
      </w:r>
      <w:r w:rsidR="00830638" w:rsidRPr="00B87B2B">
        <w:rPr>
          <w:rFonts w:asciiTheme="minorHAnsi" w:hAnsiTheme="minorHAnsi"/>
          <w:b/>
        </w:rPr>
        <w:t xml:space="preserve">policy </w:t>
      </w:r>
      <w:r w:rsidR="0067646C" w:rsidRPr="00B87B2B">
        <w:rPr>
          <w:rFonts w:asciiTheme="minorHAnsi" w:hAnsiTheme="minorHAnsi"/>
          <w:b/>
        </w:rPr>
        <w:t xml:space="preserve">of product replacement </w:t>
      </w:r>
      <w:r w:rsidR="00830638" w:rsidRPr="00B87B2B">
        <w:rPr>
          <w:rFonts w:asciiTheme="minorHAnsi" w:hAnsiTheme="minorHAnsi"/>
          <w:b/>
        </w:rPr>
        <w:t>when the same product has been repaired more than once</w:t>
      </w:r>
      <w:r w:rsidR="0067646C" w:rsidRPr="00B87B2B">
        <w:rPr>
          <w:rFonts w:asciiTheme="minorHAnsi" w:hAnsiTheme="minorHAnsi"/>
          <w:b/>
        </w:rPr>
        <w:t>.</w:t>
      </w:r>
    </w:p>
    <w:tbl>
      <w:tblPr>
        <w:tblStyle w:val="TableGrid"/>
        <w:tblW w:w="0" w:type="auto"/>
        <w:tblInd w:w="864" w:type="dxa"/>
        <w:tblLook w:val="04A0" w:firstRow="1" w:lastRow="0" w:firstColumn="1" w:lastColumn="0" w:noHBand="0" w:noVBand="1"/>
      </w:tblPr>
      <w:tblGrid>
        <w:gridCol w:w="9926"/>
      </w:tblGrid>
      <w:tr w:rsidR="00781233" w14:paraId="0E4E5429" w14:textId="77777777" w:rsidTr="00932FEE">
        <w:tc>
          <w:tcPr>
            <w:tcW w:w="10790" w:type="dxa"/>
            <w:shd w:val="clear" w:color="auto" w:fill="BDD6EE" w:themeFill="accent1" w:themeFillTint="66"/>
          </w:tcPr>
          <w:p w14:paraId="0E98930F" w14:textId="0D68719B" w:rsidR="00781233" w:rsidRPr="00D334C1" w:rsidRDefault="00781233" w:rsidP="00D334C1">
            <w:pPr>
              <w:rPr>
                <w:rFonts w:asciiTheme="minorHAnsi" w:hAnsiTheme="minorHAnsi"/>
              </w:rPr>
            </w:pPr>
          </w:p>
        </w:tc>
      </w:tr>
    </w:tbl>
    <w:p w14:paraId="4F14D2BC" w14:textId="5B5A6DC4" w:rsidR="006643BF" w:rsidRPr="00A74A4C" w:rsidRDefault="006643BF" w:rsidP="00781233">
      <w:pPr>
        <w:pStyle w:val="ListParagraph"/>
        <w:ind w:left="864"/>
        <w:rPr>
          <w:rFonts w:asciiTheme="minorHAnsi" w:hAnsiTheme="minorHAnsi"/>
        </w:rPr>
      </w:pPr>
    </w:p>
    <w:p w14:paraId="6CE54EDC"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Returns</w:t>
      </w:r>
    </w:p>
    <w:p w14:paraId="0F32FDF9"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Respondent’s process for returns, including stipulations, restrictions, or limitations for returns. Indicate whether the speed of returns and replacements differ for out of the box failures versus failures that occur during the life of the warranty. </w:t>
      </w:r>
    </w:p>
    <w:tbl>
      <w:tblPr>
        <w:tblStyle w:val="TableGrid"/>
        <w:tblW w:w="0" w:type="auto"/>
        <w:tblInd w:w="864" w:type="dxa"/>
        <w:tblLook w:val="04A0" w:firstRow="1" w:lastRow="0" w:firstColumn="1" w:lastColumn="0" w:noHBand="0" w:noVBand="1"/>
      </w:tblPr>
      <w:tblGrid>
        <w:gridCol w:w="9926"/>
      </w:tblGrid>
      <w:tr w:rsidR="00781233" w14:paraId="42FDB7B3" w14:textId="77777777" w:rsidTr="00932FEE">
        <w:tc>
          <w:tcPr>
            <w:tcW w:w="10790" w:type="dxa"/>
            <w:shd w:val="clear" w:color="auto" w:fill="BDD6EE" w:themeFill="accent1" w:themeFillTint="66"/>
          </w:tcPr>
          <w:p w14:paraId="3246036A" w14:textId="77777777" w:rsidR="00781233" w:rsidRDefault="00781233" w:rsidP="00932FEE">
            <w:pPr>
              <w:pStyle w:val="ListParagraph"/>
              <w:ind w:left="0"/>
              <w:rPr>
                <w:rFonts w:asciiTheme="minorHAnsi" w:hAnsiTheme="minorHAnsi"/>
              </w:rPr>
            </w:pPr>
          </w:p>
        </w:tc>
      </w:tr>
    </w:tbl>
    <w:p w14:paraId="160DB0B6" w14:textId="37B3FE63" w:rsidR="006643BF" w:rsidRPr="00A74A4C" w:rsidRDefault="006643BF" w:rsidP="00781233">
      <w:pPr>
        <w:pStyle w:val="ListParagraph"/>
        <w:ind w:left="864"/>
        <w:rPr>
          <w:rFonts w:asciiTheme="minorHAnsi" w:hAnsiTheme="minorHAnsi"/>
        </w:rPr>
      </w:pPr>
    </w:p>
    <w:p w14:paraId="68E2BA14"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whether the Respondent has an internal metric goal or commitment they are willing to make for the percentage of returns accepted. Indicate the Respondent’s metric today as well as the metric the Respondent is willing to commit to contractually as a Service Level Agreement. </w:t>
      </w:r>
    </w:p>
    <w:tbl>
      <w:tblPr>
        <w:tblStyle w:val="TableGrid"/>
        <w:tblW w:w="0" w:type="auto"/>
        <w:tblInd w:w="864" w:type="dxa"/>
        <w:tblLook w:val="04A0" w:firstRow="1" w:lastRow="0" w:firstColumn="1" w:lastColumn="0" w:noHBand="0" w:noVBand="1"/>
      </w:tblPr>
      <w:tblGrid>
        <w:gridCol w:w="9926"/>
      </w:tblGrid>
      <w:tr w:rsidR="00781233" w14:paraId="524CA3B5" w14:textId="77777777" w:rsidTr="00932FEE">
        <w:tc>
          <w:tcPr>
            <w:tcW w:w="10790" w:type="dxa"/>
            <w:shd w:val="clear" w:color="auto" w:fill="BDD6EE" w:themeFill="accent1" w:themeFillTint="66"/>
          </w:tcPr>
          <w:p w14:paraId="5D098BFF" w14:textId="77777777" w:rsidR="00781233" w:rsidRDefault="00781233" w:rsidP="00932FEE">
            <w:pPr>
              <w:pStyle w:val="ListParagraph"/>
              <w:ind w:left="0"/>
              <w:rPr>
                <w:rFonts w:asciiTheme="minorHAnsi" w:hAnsiTheme="minorHAnsi"/>
              </w:rPr>
            </w:pPr>
          </w:p>
        </w:tc>
      </w:tr>
    </w:tbl>
    <w:p w14:paraId="7FC36067" w14:textId="42A902F1" w:rsidR="006643BF" w:rsidRPr="00A74A4C" w:rsidRDefault="006643BF" w:rsidP="00781233">
      <w:pPr>
        <w:pStyle w:val="ListParagraph"/>
        <w:ind w:left="864"/>
        <w:rPr>
          <w:rFonts w:asciiTheme="minorHAnsi" w:hAnsiTheme="minorHAnsi"/>
        </w:rPr>
      </w:pPr>
    </w:p>
    <w:p w14:paraId="0556547F"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Training</w:t>
      </w:r>
    </w:p>
    <w:p w14:paraId="2C06F9A7"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Respondent’s offerings for training and user instruction. </w:t>
      </w:r>
    </w:p>
    <w:tbl>
      <w:tblPr>
        <w:tblStyle w:val="TableGrid"/>
        <w:tblW w:w="0" w:type="auto"/>
        <w:tblInd w:w="864" w:type="dxa"/>
        <w:tblLook w:val="04A0" w:firstRow="1" w:lastRow="0" w:firstColumn="1" w:lastColumn="0" w:noHBand="0" w:noVBand="1"/>
      </w:tblPr>
      <w:tblGrid>
        <w:gridCol w:w="9926"/>
      </w:tblGrid>
      <w:tr w:rsidR="00781233" w14:paraId="14463B5A" w14:textId="77777777" w:rsidTr="00932FEE">
        <w:tc>
          <w:tcPr>
            <w:tcW w:w="10790" w:type="dxa"/>
            <w:shd w:val="clear" w:color="auto" w:fill="BDD6EE" w:themeFill="accent1" w:themeFillTint="66"/>
          </w:tcPr>
          <w:p w14:paraId="22A44DB7" w14:textId="77777777" w:rsidR="00781233" w:rsidRDefault="00781233" w:rsidP="00932FEE">
            <w:pPr>
              <w:pStyle w:val="ListParagraph"/>
              <w:ind w:left="0"/>
              <w:rPr>
                <w:rFonts w:asciiTheme="minorHAnsi" w:hAnsiTheme="minorHAnsi"/>
              </w:rPr>
            </w:pPr>
          </w:p>
        </w:tc>
      </w:tr>
    </w:tbl>
    <w:p w14:paraId="497E5EE3" w14:textId="7C24D4DC" w:rsidR="006643BF" w:rsidRPr="00A74A4C" w:rsidRDefault="006643BF" w:rsidP="00781233">
      <w:pPr>
        <w:pStyle w:val="ListParagraph"/>
        <w:ind w:left="864"/>
        <w:rPr>
          <w:rFonts w:asciiTheme="minorHAnsi" w:hAnsiTheme="minorHAnsi"/>
        </w:rPr>
      </w:pPr>
    </w:p>
    <w:p w14:paraId="100AF77F"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Product Ordering</w:t>
      </w:r>
    </w:p>
    <w:p w14:paraId="4E8BB3FD"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how the Respondent ensures the product catalog is user-friendly, succinct, and current. In the case of assistance requested for a product order, describe what customer service options are available, when they are available, and the average wait or response time. </w:t>
      </w:r>
    </w:p>
    <w:tbl>
      <w:tblPr>
        <w:tblStyle w:val="TableGrid"/>
        <w:tblW w:w="0" w:type="auto"/>
        <w:tblInd w:w="864" w:type="dxa"/>
        <w:tblLook w:val="04A0" w:firstRow="1" w:lastRow="0" w:firstColumn="1" w:lastColumn="0" w:noHBand="0" w:noVBand="1"/>
      </w:tblPr>
      <w:tblGrid>
        <w:gridCol w:w="9926"/>
      </w:tblGrid>
      <w:tr w:rsidR="00781233" w14:paraId="62CD2920" w14:textId="77777777" w:rsidTr="00932FEE">
        <w:tc>
          <w:tcPr>
            <w:tcW w:w="10790" w:type="dxa"/>
            <w:shd w:val="clear" w:color="auto" w:fill="BDD6EE" w:themeFill="accent1" w:themeFillTint="66"/>
          </w:tcPr>
          <w:p w14:paraId="6084D430" w14:textId="77777777" w:rsidR="00781233" w:rsidRDefault="00781233" w:rsidP="00932FEE">
            <w:pPr>
              <w:pStyle w:val="ListParagraph"/>
              <w:ind w:left="0"/>
              <w:rPr>
                <w:rFonts w:asciiTheme="minorHAnsi" w:hAnsiTheme="minorHAnsi"/>
              </w:rPr>
            </w:pPr>
          </w:p>
        </w:tc>
      </w:tr>
    </w:tbl>
    <w:p w14:paraId="4211AE73" w14:textId="7C75CECE" w:rsidR="006643BF" w:rsidRPr="00A74A4C" w:rsidRDefault="006643BF" w:rsidP="00781233">
      <w:pPr>
        <w:pStyle w:val="ListParagraph"/>
        <w:ind w:left="864"/>
        <w:rPr>
          <w:rFonts w:asciiTheme="minorHAnsi" w:hAnsiTheme="minorHAnsi"/>
        </w:rPr>
      </w:pPr>
    </w:p>
    <w:p w14:paraId="3B5E5848"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Product Removal and Disposal</w:t>
      </w:r>
    </w:p>
    <w:p w14:paraId="745DF04E"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Provide a narrative for the disposal of radios and batteries. Describe what green initiatives the company is taking for recycling and disposal. </w:t>
      </w:r>
    </w:p>
    <w:tbl>
      <w:tblPr>
        <w:tblStyle w:val="TableGrid"/>
        <w:tblW w:w="0" w:type="auto"/>
        <w:tblInd w:w="864" w:type="dxa"/>
        <w:tblLook w:val="04A0" w:firstRow="1" w:lastRow="0" w:firstColumn="1" w:lastColumn="0" w:noHBand="0" w:noVBand="1"/>
      </w:tblPr>
      <w:tblGrid>
        <w:gridCol w:w="9926"/>
      </w:tblGrid>
      <w:tr w:rsidR="00781233" w14:paraId="664A52F2" w14:textId="77777777" w:rsidTr="00932FEE">
        <w:tc>
          <w:tcPr>
            <w:tcW w:w="10790" w:type="dxa"/>
            <w:shd w:val="clear" w:color="auto" w:fill="BDD6EE" w:themeFill="accent1" w:themeFillTint="66"/>
          </w:tcPr>
          <w:p w14:paraId="52D8E808" w14:textId="77777777" w:rsidR="00781233" w:rsidRDefault="00781233" w:rsidP="00932FEE">
            <w:pPr>
              <w:pStyle w:val="ListParagraph"/>
              <w:ind w:left="0"/>
              <w:rPr>
                <w:rFonts w:asciiTheme="minorHAnsi" w:hAnsiTheme="minorHAnsi"/>
              </w:rPr>
            </w:pPr>
          </w:p>
        </w:tc>
      </w:tr>
    </w:tbl>
    <w:p w14:paraId="12B317F5" w14:textId="57B5CBF2" w:rsidR="006643BF" w:rsidRPr="00A74A4C" w:rsidRDefault="006643BF" w:rsidP="00781233">
      <w:pPr>
        <w:pStyle w:val="ListParagraph"/>
        <w:ind w:left="864"/>
        <w:rPr>
          <w:rFonts w:asciiTheme="minorHAnsi" w:hAnsiTheme="minorHAnsi"/>
        </w:rPr>
      </w:pPr>
    </w:p>
    <w:p w14:paraId="7BAACA0C"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Product Replacement</w:t>
      </w:r>
    </w:p>
    <w:p w14:paraId="1B37DBFF"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Respondent’s trade-in programs and any stipulations with this program, including the types of products accepted, the types of products offered. Also describe the amount of time needed to receive a replacement or credit for a replacement. </w:t>
      </w:r>
    </w:p>
    <w:tbl>
      <w:tblPr>
        <w:tblStyle w:val="TableGrid"/>
        <w:tblW w:w="0" w:type="auto"/>
        <w:tblInd w:w="864" w:type="dxa"/>
        <w:tblLook w:val="04A0" w:firstRow="1" w:lastRow="0" w:firstColumn="1" w:lastColumn="0" w:noHBand="0" w:noVBand="1"/>
      </w:tblPr>
      <w:tblGrid>
        <w:gridCol w:w="9926"/>
      </w:tblGrid>
      <w:tr w:rsidR="00781233" w14:paraId="0EDB5C6C" w14:textId="77777777" w:rsidTr="00932FEE">
        <w:tc>
          <w:tcPr>
            <w:tcW w:w="10790" w:type="dxa"/>
            <w:shd w:val="clear" w:color="auto" w:fill="BDD6EE" w:themeFill="accent1" w:themeFillTint="66"/>
          </w:tcPr>
          <w:p w14:paraId="48FF8D45" w14:textId="77777777" w:rsidR="00781233" w:rsidRDefault="00781233" w:rsidP="00932FEE">
            <w:pPr>
              <w:pStyle w:val="ListParagraph"/>
              <w:ind w:left="0"/>
              <w:rPr>
                <w:rFonts w:asciiTheme="minorHAnsi" w:hAnsiTheme="minorHAnsi"/>
              </w:rPr>
            </w:pPr>
          </w:p>
        </w:tc>
      </w:tr>
    </w:tbl>
    <w:p w14:paraId="7C5E2B3D" w14:textId="3F397B31" w:rsidR="006643BF" w:rsidRPr="00A74A4C" w:rsidRDefault="006643BF" w:rsidP="00781233">
      <w:pPr>
        <w:pStyle w:val="ListParagraph"/>
        <w:ind w:left="864"/>
        <w:rPr>
          <w:rFonts w:asciiTheme="minorHAnsi" w:hAnsiTheme="minorHAnsi"/>
        </w:rPr>
      </w:pPr>
    </w:p>
    <w:p w14:paraId="43ADC084"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lastRenderedPageBreak/>
        <w:t>Product Replacement</w:t>
      </w:r>
    </w:p>
    <w:p w14:paraId="1C98DF48"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Respondent’s trade-in programs and any stipulations with this program, including the types of products accepted, the types of products offered. Also describe the amount of time needed to receive a replacement or credit for a replacement. </w:t>
      </w:r>
    </w:p>
    <w:tbl>
      <w:tblPr>
        <w:tblStyle w:val="TableGrid"/>
        <w:tblW w:w="0" w:type="auto"/>
        <w:tblInd w:w="864" w:type="dxa"/>
        <w:tblLook w:val="04A0" w:firstRow="1" w:lastRow="0" w:firstColumn="1" w:lastColumn="0" w:noHBand="0" w:noVBand="1"/>
      </w:tblPr>
      <w:tblGrid>
        <w:gridCol w:w="9926"/>
      </w:tblGrid>
      <w:tr w:rsidR="00781233" w14:paraId="228F0563" w14:textId="77777777" w:rsidTr="00932FEE">
        <w:tc>
          <w:tcPr>
            <w:tcW w:w="10790" w:type="dxa"/>
            <w:shd w:val="clear" w:color="auto" w:fill="BDD6EE" w:themeFill="accent1" w:themeFillTint="66"/>
          </w:tcPr>
          <w:p w14:paraId="2FBA8BB9" w14:textId="77777777" w:rsidR="00781233" w:rsidRDefault="00781233" w:rsidP="00932FEE">
            <w:pPr>
              <w:pStyle w:val="ListParagraph"/>
              <w:ind w:left="0"/>
              <w:rPr>
                <w:rFonts w:asciiTheme="minorHAnsi" w:hAnsiTheme="minorHAnsi"/>
              </w:rPr>
            </w:pPr>
          </w:p>
        </w:tc>
      </w:tr>
    </w:tbl>
    <w:p w14:paraId="3BCC369A" w14:textId="403DC41A" w:rsidR="006643BF" w:rsidRPr="00A74A4C" w:rsidRDefault="006643BF" w:rsidP="00781233">
      <w:pPr>
        <w:pStyle w:val="ListParagraph"/>
        <w:ind w:left="864"/>
        <w:rPr>
          <w:rFonts w:asciiTheme="minorHAnsi" w:hAnsiTheme="minorHAnsi"/>
        </w:rPr>
      </w:pPr>
    </w:p>
    <w:p w14:paraId="245790E2" w14:textId="77777777" w:rsidR="006643BF" w:rsidRPr="00A74A4C" w:rsidRDefault="006643BF" w:rsidP="006643BF">
      <w:pPr>
        <w:pStyle w:val="ListParagraph"/>
        <w:numPr>
          <w:ilvl w:val="0"/>
          <w:numId w:val="1"/>
        </w:numPr>
        <w:rPr>
          <w:rFonts w:asciiTheme="minorHAnsi" w:hAnsiTheme="minorHAnsi"/>
          <w:b/>
        </w:rPr>
      </w:pPr>
      <w:r w:rsidRPr="00A74A4C">
        <w:rPr>
          <w:rFonts w:asciiTheme="minorHAnsi" w:hAnsiTheme="minorHAnsi"/>
          <w:b/>
        </w:rPr>
        <w:t>Reporting</w:t>
      </w:r>
    </w:p>
    <w:p w14:paraId="3E374468" w14:textId="77777777" w:rsidR="00781233" w:rsidRDefault="006643BF" w:rsidP="00781233">
      <w:pPr>
        <w:pStyle w:val="ListParagraph"/>
        <w:numPr>
          <w:ilvl w:val="1"/>
          <w:numId w:val="1"/>
        </w:numPr>
        <w:rPr>
          <w:rFonts w:asciiTheme="minorHAnsi" w:hAnsiTheme="minorHAnsi"/>
        </w:rPr>
      </w:pPr>
      <w:r w:rsidRPr="00781233">
        <w:rPr>
          <w:rFonts w:asciiTheme="minorHAnsi" w:hAnsiTheme="minorHAnsi"/>
        </w:rPr>
        <w:t xml:space="preserve">Describe the Respondent’s process for providing accurate, complete and timely reports; ensuring correct invoices are issued; and providing the level of detail requested. </w:t>
      </w:r>
    </w:p>
    <w:tbl>
      <w:tblPr>
        <w:tblStyle w:val="TableGrid"/>
        <w:tblW w:w="0" w:type="auto"/>
        <w:tblInd w:w="864" w:type="dxa"/>
        <w:tblLook w:val="04A0" w:firstRow="1" w:lastRow="0" w:firstColumn="1" w:lastColumn="0" w:noHBand="0" w:noVBand="1"/>
      </w:tblPr>
      <w:tblGrid>
        <w:gridCol w:w="9926"/>
      </w:tblGrid>
      <w:tr w:rsidR="00781233" w14:paraId="0D609566" w14:textId="77777777" w:rsidTr="00932FEE">
        <w:tc>
          <w:tcPr>
            <w:tcW w:w="10790" w:type="dxa"/>
            <w:shd w:val="clear" w:color="auto" w:fill="BDD6EE" w:themeFill="accent1" w:themeFillTint="66"/>
          </w:tcPr>
          <w:p w14:paraId="69481528" w14:textId="77777777" w:rsidR="00781233" w:rsidRDefault="00781233" w:rsidP="00932FEE">
            <w:pPr>
              <w:pStyle w:val="ListParagraph"/>
              <w:ind w:left="0"/>
              <w:rPr>
                <w:rFonts w:asciiTheme="minorHAnsi" w:hAnsiTheme="minorHAnsi"/>
              </w:rPr>
            </w:pPr>
          </w:p>
        </w:tc>
      </w:tr>
    </w:tbl>
    <w:p w14:paraId="74084C50" w14:textId="68451B5A" w:rsidR="006643BF" w:rsidRPr="00A74A4C" w:rsidRDefault="006643BF" w:rsidP="00781233">
      <w:pPr>
        <w:pStyle w:val="ListParagraph"/>
        <w:ind w:left="864"/>
        <w:rPr>
          <w:rFonts w:asciiTheme="minorHAnsi" w:hAnsiTheme="minorHAnsi"/>
        </w:rPr>
      </w:pPr>
    </w:p>
    <w:p w14:paraId="4D34E46D" w14:textId="6F87CC4A" w:rsidR="00414D33" w:rsidRPr="00A74A4C" w:rsidRDefault="00414D33" w:rsidP="00781233">
      <w:pPr>
        <w:pStyle w:val="ListParagraph"/>
        <w:ind w:left="864"/>
        <w:rPr>
          <w:rFonts w:asciiTheme="minorHAnsi" w:hAnsiTheme="minorHAnsi"/>
        </w:rPr>
      </w:pPr>
    </w:p>
    <w:sectPr w:rsidR="00414D33" w:rsidRPr="00A74A4C" w:rsidSect="006643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22F6" w14:textId="77777777" w:rsidR="006643BF" w:rsidRDefault="006643BF" w:rsidP="006643BF">
      <w:pPr>
        <w:spacing w:line="240" w:lineRule="auto"/>
      </w:pPr>
      <w:r>
        <w:separator/>
      </w:r>
    </w:p>
  </w:endnote>
  <w:endnote w:type="continuationSeparator" w:id="0">
    <w:p w14:paraId="72D63569" w14:textId="77777777" w:rsidR="006643BF" w:rsidRDefault="006643BF" w:rsidP="00664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264004153"/>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1292335B" w14:textId="77777777" w:rsidR="006643BF" w:rsidRPr="006643BF" w:rsidRDefault="006643BF" w:rsidP="006643BF">
            <w:pPr>
              <w:pStyle w:val="Footer"/>
              <w:jc w:val="right"/>
              <w:rPr>
                <w:rFonts w:asciiTheme="minorHAnsi" w:hAnsiTheme="minorHAnsi"/>
              </w:rPr>
            </w:pPr>
            <w:r w:rsidRPr="006643BF">
              <w:rPr>
                <w:rFonts w:asciiTheme="minorHAnsi" w:hAnsiTheme="minorHAnsi"/>
              </w:rPr>
              <w:t xml:space="preserve">Page </w:t>
            </w:r>
            <w:r w:rsidRPr="006643BF">
              <w:rPr>
                <w:rFonts w:asciiTheme="minorHAnsi" w:hAnsiTheme="minorHAnsi"/>
                <w:b/>
                <w:bCs/>
              </w:rPr>
              <w:fldChar w:fldCharType="begin"/>
            </w:r>
            <w:r w:rsidRPr="006643BF">
              <w:rPr>
                <w:rFonts w:asciiTheme="minorHAnsi" w:hAnsiTheme="minorHAnsi"/>
                <w:b/>
                <w:bCs/>
              </w:rPr>
              <w:instrText xml:space="preserve"> PAGE </w:instrText>
            </w:r>
            <w:r w:rsidRPr="006643BF">
              <w:rPr>
                <w:rFonts w:asciiTheme="minorHAnsi" w:hAnsiTheme="minorHAnsi"/>
                <w:b/>
                <w:bCs/>
              </w:rPr>
              <w:fldChar w:fldCharType="separate"/>
            </w:r>
            <w:r w:rsidR="00BF73DD">
              <w:rPr>
                <w:rFonts w:asciiTheme="minorHAnsi" w:hAnsiTheme="minorHAnsi"/>
                <w:b/>
                <w:bCs/>
                <w:noProof/>
              </w:rPr>
              <w:t>3</w:t>
            </w:r>
            <w:r w:rsidRPr="006643BF">
              <w:rPr>
                <w:rFonts w:asciiTheme="minorHAnsi" w:hAnsiTheme="minorHAnsi"/>
                <w:b/>
                <w:bCs/>
              </w:rPr>
              <w:fldChar w:fldCharType="end"/>
            </w:r>
            <w:r w:rsidRPr="006643BF">
              <w:rPr>
                <w:rFonts w:asciiTheme="minorHAnsi" w:hAnsiTheme="minorHAnsi"/>
              </w:rPr>
              <w:t xml:space="preserve"> of </w:t>
            </w:r>
            <w:r w:rsidRPr="006643BF">
              <w:rPr>
                <w:rFonts w:asciiTheme="minorHAnsi" w:hAnsiTheme="minorHAnsi"/>
                <w:b/>
                <w:bCs/>
              </w:rPr>
              <w:fldChar w:fldCharType="begin"/>
            </w:r>
            <w:r w:rsidRPr="006643BF">
              <w:rPr>
                <w:rFonts w:asciiTheme="minorHAnsi" w:hAnsiTheme="minorHAnsi"/>
                <w:b/>
                <w:bCs/>
              </w:rPr>
              <w:instrText xml:space="preserve"> NUMPAGES  </w:instrText>
            </w:r>
            <w:r w:rsidRPr="006643BF">
              <w:rPr>
                <w:rFonts w:asciiTheme="minorHAnsi" w:hAnsiTheme="minorHAnsi"/>
                <w:b/>
                <w:bCs/>
              </w:rPr>
              <w:fldChar w:fldCharType="separate"/>
            </w:r>
            <w:r w:rsidR="00BF73DD">
              <w:rPr>
                <w:rFonts w:asciiTheme="minorHAnsi" w:hAnsiTheme="minorHAnsi"/>
                <w:b/>
                <w:bCs/>
                <w:noProof/>
              </w:rPr>
              <w:t>3</w:t>
            </w:r>
            <w:r w:rsidRPr="006643BF">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15AAA" w14:textId="77777777" w:rsidR="006643BF" w:rsidRDefault="006643BF" w:rsidP="006643BF">
      <w:pPr>
        <w:spacing w:line="240" w:lineRule="auto"/>
      </w:pPr>
      <w:r>
        <w:separator/>
      </w:r>
    </w:p>
  </w:footnote>
  <w:footnote w:type="continuationSeparator" w:id="0">
    <w:p w14:paraId="045726AC" w14:textId="77777777" w:rsidR="006643BF" w:rsidRDefault="006643BF" w:rsidP="006643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E5348"/>
    <w:multiLevelType w:val="multilevel"/>
    <w:tmpl w:val="F064F152"/>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BF"/>
    <w:rsid w:val="003A17C8"/>
    <w:rsid w:val="00414D33"/>
    <w:rsid w:val="00574EB6"/>
    <w:rsid w:val="006643BF"/>
    <w:rsid w:val="0067646C"/>
    <w:rsid w:val="006E7E88"/>
    <w:rsid w:val="00781233"/>
    <w:rsid w:val="00830638"/>
    <w:rsid w:val="008C7663"/>
    <w:rsid w:val="009000B5"/>
    <w:rsid w:val="00A74A4C"/>
    <w:rsid w:val="00AA4DC1"/>
    <w:rsid w:val="00B26F05"/>
    <w:rsid w:val="00B87B2B"/>
    <w:rsid w:val="00BF73DD"/>
    <w:rsid w:val="00D3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8087D6"/>
  <w15:chartTrackingRefBased/>
  <w15:docId w15:val="{6B59FB63-16DC-4F79-95D9-31A73ECF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Lucida Grande"/>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3BF"/>
    <w:pPr>
      <w:ind w:left="720"/>
      <w:contextualSpacing/>
    </w:pPr>
  </w:style>
  <w:style w:type="character" w:styleId="CommentReference">
    <w:name w:val="annotation reference"/>
    <w:basedOn w:val="DefaultParagraphFont"/>
    <w:uiPriority w:val="99"/>
    <w:semiHidden/>
    <w:unhideWhenUsed/>
    <w:rsid w:val="006643BF"/>
    <w:rPr>
      <w:sz w:val="16"/>
      <w:szCs w:val="16"/>
    </w:rPr>
  </w:style>
  <w:style w:type="paragraph" w:styleId="CommentText">
    <w:name w:val="annotation text"/>
    <w:basedOn w:val="Normal"/>
    <w:link w:val="CommentTextChar"/>
    <w:uiPriority w:val="99"/>
    <w:semiHidden/>
    <w:unhideWhenUsed/>
    <w:rsid w:val="006643BF"/>
    <w:pPr>
      <w:spacing w:line="240" w:lineRule="auto"/>
    </w:pPr>
  </w:style>
  <w:style w:type="character" w:customStyle="1" w:styleId="CommentTextChar">
    <w:name w:val="Comment Text Char"/>
    <w:basedOn w:val="DefaultParagraphFont"/>
    <w:link w:val="CommentText"/>
    <w:uiPriority w:val="99"/>
    <w:semiHidden/>
    <w:rsid w:val="006643BF"/>
  </w:style>
  <w:style w:type="paragraph" w:styleId="CommentSubject">
    <w:name w:val="annotation subject"/>
    <w:basedOn w:val="CommentText"/>
    <w:next w:val="CommentText"/>
    <w:link w:val="CommentSubjectChar"/>
    <w:uiPriority w:val="99"/>
    <w:semiHidden/>
    <w:unhideWhenUsed/>
    <w:rsid w:val="006643BF"/>
    <w:rPr>
      <w:b/>
      <w:bCs/>
    </w:rPr>
  </w:style>
  <w:style w:type="character" w:customStyle="1" w:styleId="CommentSubjectChar">
    <w:name w:val="Comment Subject Char"/>
    <w:basedOn w:val="CommentTextChar"/>
    <w:link w:val="CommentSubject"/>
    <w:uiPriority w:val="99"/>
    <w:semiHidden/>
    <w:rsid w:val="006643BF"/>
    <w:rPr>
      <w:b/>
      <w:bCs/>
    </w:rPr>
  </w:style>
  <w:style w:type="paragraph" w:styleId="BalloonText">
    <w:name w:val="Balloon Text"/>
    <w:basedOn w:val="Normal"/>
    <w:link w:val="BalloonTextChar"/>
    <w:uiPriority w:val="99"/>
    <w:semiHidden/>
    <w:unhideWhenUsed/>
    <w:rsid w:val="006643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3BF"/>
    <w:rPr>
      <w:rFonts w:ascii="Segoe UI" w:hAnsi="Segoe UI" w:cs="Segoe UI"/>
      <w:sz w:val="18"/>
      <w:szCs w:val="18"/>
    </w:rPr>
  </w:style>
  <w:style w:type="paragraph" w:styleId="Header">
    <w:name w:val="header"/>
    <w:basedOn w:val="Normal"/>
    <w:link w:val="HeaderChar"/>
    <w:uiPriority w:val="99"/>
    <w:unhideWhenUsed/>
    <w:rsid w:val="006643BF"/>
    <w:pPr>
      <w:tabs>
        <w:tab w:val="center" w:pos="4680"/>
        <w:tab w:val="right" w:pos="9360"/>
      </w:tabs>
      <w:spacing w:line="240" w:lineRule="auto"/>
    </w:pPr>
  </w:style>
  <w:style w:type="character" w:customStyle="1" w:styleId="HeaderChar">
    <w:name w:val="Header Char"/>
    <w:basedOn w:val="DefaultParagraphFont"/>
    <w:link w:val="Header"/>
    <w:uiPriority w:val="99"/>
    <w:rsid w:val="006643BF"/>
  </w:style>
  <w:style w:type="paragraph" w:styleId="Footer">
    <w:name w:val="footer"/>
    <w:basedOn w:val="Normal"/>
    <w:link w:val="FooterChar"/>
    <w:uiPriority w:val="99"/>
    <w:unhideWhenUsed/>
    <w:rsid w:val="006643BF"/>
    <w:pPr>
      <w:tabs>
        <w:tab w:val="center" w:pos="4680"/>
        <w:tab w:val="right" w:pos="9360"/>
      </w:tabs>
      <w:spacing w:line="240" w:lineRule="auto"/>
    </w:pPr>
  </w:style>
  <w:style w:type="character" w:customStyle="1" w:styleId="FooterChar">
    <w:name w:val="Footer Char"/>
    <w:basedOn w:val="DefaultParagraphFont"/>
    <w:link w:val="Footer"/>
    <w:uiPriority w:val="99"/>
    <w:rsid w:val="006643BF"/>
  </w:style>
  <w:style w:type="table" w:styleId="TableGrid">
    <w:name w:val="Table Grid"/>
    <w:basedOn w:val="TableNormal"/>
    <w:uiPriority w:val="39"/>
    <w:rsid w:val="008C76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 Helmer IV | IDOA</dc:creator>
  <cp:keywords/>
  <dc:description/>
  <cp:lastModifiedBy>John E. Helmer IV | IDOA</cp:lastModifiedBy>
  <cp:revision>4</cp:revision>
  <dcterms:created xsi:type="dcterms:W3CDTF">2017-10-06T18:20:00Z</dcterms:created>
  <dcterms:modified xsi:type="dcterms:W3CDTF">2017-10-06T18:48:00Z</dcterms:modified>
</cp:coreProperties>
</file>